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3A" w:rsidRDefault="006145DB">
      <w:pPr>
        <w:tabs>
          <w:tab w:val="center" w:pos="4513"/>
          <w:tab w:val="right" w:pos="9027"/>
        </w:tabs>
        <w:rPr>
          <w:rFonts w:ascii="Trebuchet MS" w:eastAsia="Trebuchet MS" w:hAnsi="Trebuchet MS" w:cs="Trebuchet MS"/>
          <w:sz w:val="28"/>
          <w:szCs w:val="28"/>
        </w:rPr>
      </w:pPr>
      <w:r>
        <w:rPr>
          <w:rFonts w:ascii="Trebuchet MS" w:eastAsia="Trebuchet MS" w:hAnsi="Trebuchet MS" w:cs="Trebuchet MS"/>
          <w:sz w:val="28"/>
          <w:szCs w:val="28"/>
        </w:rPr>
        <w:tab/>
      </w:r>
      <w:r>
        <w:rPr>
          <w:noProof/>
        </w:rPr>
        <w:drawing>
          <wp:anchor distT="0" distB="0" distL="114300" distR="114300" simplePos="0" relativeHeight="251658240" behindDoc="0" locked="0" layoutInCell="1" hidden="0" allowOverlap="1">
            <wp:simplePos x="0" y="0"/>
            <wp:positionH relativeFrom="column">
              <wp:posOffset>4791075</wp:posOffset>
            </wp:positionH>
            <wp:positionV relativeFrom="paragraph">
              <wp:posOffset>-811529</wp:posOffset>
            </wp:positionV>
            <wp:extent cx="1247775" cy="66230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47775" cy="662305"/>
                    </a:xfrm>
                    <a:prstGeom prst="rect">
                      <a:avLst/>
                    </a:prstGeom>
                    <a:ln/>
                  </pic:spPr>
                </pic:pic>
              </a:graphicData>
            </a:graphic>
          </wp:anchor>
        </w:drawing>
      </w:r>
    </w:p>
    <w:p w:rsidR="0004523A" w:rsidRDefault="00C40159">
      <w:pPr>
        <w:tabs>
          <w:tab w:val="center" w:pos="4513"/>
          <w:tab w:val="right" w:pos="9027"/>
        </w:tabs>
        <w:spacing w:after="0" w:line="240" w:lineRule="auto"/>
        <w:jc w:val="center"/>
        <w:rPr>
          <w:rFonts w:ascii="Arial" w:eastAsia="Arial" w:hAnsi="Arial" w:cs="Arial"/>
          <w:b/>
          <w:sz w:val="28"/>
          <w:szCs w:val="28"/>
        </w:rPr>
      </w:pPr>
      <w:r>
        <w:rPr>
          <w:rFonts w:ascii="Arial" w:eastAsia="Arial" w:hAnsi="Arial" w:cs="Arial"/>
          <w:b/>
          <w:sz w:val="28"/>
          <w:szCs w:val="28"/>
        </w:rPr>
        <w:t>SEN LSA – L</w:t>
      </w:r>
      <w:bookmarkStart w:id="0" w:name="_GoBack"/>
      <w:bookmarkEnd w:id="0"/>
      <w:r w:rsidR="006145DB">
        <w:rPr>
          <w:rFonts w:ascii="Arial" w:eastAsia="Arial" w:hAnsi="Arial" w:cs="Arial"/>
          <w:b/>
          <w:sz w:val="28"/>
          <w:szCs w:val="28"/>
        </w:rPr>
        <w:t>evel 2</w:t>
      </w:r>
    </w:p>
    <w:p w:rsidR="0004523A" w:rsidRDefault="0004523A">
      <w:pPr>
        <w:spacing w:after="0" w:line="240" w:lineRule="auto"/>
        <w:rPr>
          <w:rFonts w:ascii="Trebuchet MS" w:eastAsia="Trebuchet MS" w:hAnsi="Trebuchet MS" w:cs="Trebuchet MS"/>
          <w:b/>
          <w:sz w:val="24"/>
          <w:szCs w:val="24"/>
        </w:rPr>
      </w:pPr>
    </w:p>
    <w:p w:rsidR="0004523A" w:rsidRPr="00260A63" w:rsidRDefault="006145DB">
      <w:pPr>
        <w:tabs>
          <w:tab w:val="left" w:pos="0"/>
        </w:tabs>
        <w:spacing w:after="0" w:line="240" w:lineRule="auto"/>
        <w:jc w:val="both"/>
        <w:rPr>
          <w:rFonts w:asciiTheme="majorHAnsi" w:eastAsia="Arial" w:hAnsiTheme="majorHAnsi" w:cstheme="majorHAnsi"/>
          <w:b/>
          <w:sz w:val="20"/>
          <w:szCs w:val="20"/>
        </w:rPr>
      </w:pPr>
      <w:r w:rsidRPr="00260A63">
        <w:rPr>
          <w:rFonts w:asciiTheme="majorHAnsi" w:eastAsia="Arial" w:hAnsiTheme="majorHAnsi" w:cstheme="majorHAnsi"/>
          <w:b/>
          <w:sz w:val="20"/>
          <w:szCs w:val="20"/>
        </w:rPr>
        <w:t xml:space="preserve">Salary (actual): </w:t>
      </w:r>
      <w:r w:rsidR="00260A63" w:rsidRPr="00260A63">
        <w:rPr>
          <w:rFonts w:asciiTheme="majorHAnsi" w:eastAsia="Arial" w:hAnsiTheme="majorHAnsi" w:cstheme="majorHAnsi"/>
          <w:sz w:val="20"/>
          <w:szCs w:val="20"/>
        </w:rPr>
        <w:t>£17,229 - £17,489</w:t>
      </w:r>
    </w:p>
    <w:p w:rsidR="0004523A" w:rsidRPr="00260A63" w:rsidRDefault="006145DB">
      <w:pPr>
        <w:tabs>
          <w:tab w:val="left" w:pos="0"/>
        </w:tabs>
        <w:spacing w:after="0" w:line="240" w:lineRule="auto"/>
        <w:jc w:val="both"/>
        <w:rPr>
          <w:rFonts w:asciiTheme="majorHAnsi" w:eastAsia="Arial" w:hAnsiTheme="majorHAnsi" w:cstheme="majorHAnsi"/>
          <w:b/>
        </w:rPr>
      </w:pPr>
      <w:r w:rsidRPr="00260A63">
        <w:rPr>
          <w:rFonts w:asciiTheme="majorHAnsi" w:eastAsia="Arial" w:hAnsiTheme="majorHAnsi" w:cstheme="majorHAnsi"/>
          <w:b/>
        </w:rPr>
        <w:t xml:space="preserve">Grade: </w:t>
      </w:r>
      <w:proofErr w:type="gramStart"/>
      <w:r w:rsidRPr="00260A63">
        <w:rPr>
          <w:rFonts w:asciiTheme="majorHAnsi" w:eastAsia="Arial" w:hAnsiTheme="majorHAnsi" w:cstheme="majorHAnsi"/>
        </w:rPr>
        <w:t>3</w:t>
      </w:r>
      <w:proofErr w:type="gramEnd"/>
    </w:p>
    <w:p w:rsidR="0004523A" w:rsidRPr="00260A63" w:rsidRDefault="006145DB">
      <w:pPr>
        <w:tabs>
          <w:tab w:val="left" w:pos="0"/>
        </w:tabs>
        <w:spacing w:after="0" w:line="240" w:lineRule="auto"/>
        <w:jc w:val="both"/>
        <w:rPr>
          <w:rFonts w:asciiTheme="majorHAnsi" w:eastAsia="Arial" w:hAnsiTheme="majorHAnsi" w:cstheme="majorHAnsi"/>
          <w:sz w:val="20"/>
          <w:szCs w:val="20"/>
        </w:rPr>
      </w:pPr>
      <w:r w:rsidRPr="00260A63">
        <w:rPr>
          <w:rFonts w:asciiTheme="majorHAnsi" w:eastAsia="Arial" w:hAnsiTheme="majorHAnsi" w:cstheme="majorHAnsi"/>
          <w:b/>
          <w:sz w:val="20"/>
          <w:szCs w:val="20"/>
        </w:rPr>
        <w:t xml:space="preserve">Hours: </w:t>
      </w:r>
      <w:r w:rsidRPr="00260A63">
        <w:rPr>
          <w:rFonts w:asciiTheme="majorHAnsi" w:eastAsia="Arial" w:hAnsiTheme="majorHAnsi" w:cstheme="majorHAnsi"/>
          <w:sz w:val="20"/>
          <w:szCs w:val="20"/>
        </w:rPr>
        <w:t>27.5 hours per week, Monday to Friday</w:t>
      </w:r>
    </w:p>
    <w:p w:rsidR="0004523A" w:rsidRPr="00260A63" w:rsidRDefault="006145DB">
      <w:pPr>
        <w:tabs>
          <w:tab w:val="left" w:pos="0"/>
        </w:tabs>
        <w:spacing w:after="0" w:line="240" w:lineRule="auto"/>
        <w:jc w:val="both"/>
        <w:rPr>
          <w:rFonts w:asciiTheme="majorHAnsi" w:eastAsia="Arial" w:hAnsiTheme="majorHAnsi" w:cstheme="majorHAnsi"/>
          <w:sz w:val="20"/>
          <w:szCs w:val="20"/>
        </w:rPr>
      </w:pPr>
      <w:r w:rsidRPr="00260A63">
        <w:rPr>
          <w:rFonts w:asciiTheme="majorHAnsi" w:eastAsia="Arial" w:hAnsiTheme="majorHAnsi" w:cstheme="majorHAnsi"/>
          <w:b/>
          <w:sz w:val="20"/>
          <w:szCs w:val="20"/>
        </w:rPr>
        <w:t xml:space="preserve">Work Pattern: </w:t>
      </w:r>
      <w:r w:rsidRPr="00260A63">
        <w:rPr>
          <w:rFonts w:asciiTheme="majorHAnsi" w:eastAsia="Arial" w:hAnsiTheme="majorHAnsi" w:cstheme="majorHAnsi"/>
          <w:sz w:val="20"/>
          <w:szCs w:val="20"/>
        </w:rPr>
        <w:t>term time only – 38 weeks per annum</w:t>
      </w:r>
    </w:p>
    <w:p w:rsidR="0004523A" w:rsidRPr="00260A63" w:rsidRDefault="006145DB" w:rsidP="00260A63">
      <w:pPr>
        <w:tabs>
          <w:tab w:val="left" w:pos="0"/>
          <w:tab w:val="center" w:pos="4513"/>
        </w:tabs>
        <w:spacing w:after="0" w:line="240" w:lineRule="auto"/>
        <w:jc w:val="both"/>
        <w:rPr>
          <w:rFonts w:asciiTheme="majorHAnsi" w:eastAsia="Arial" w:hAnsiTheme="majorHAnsi" w:cstheme="majorHAnsi"/>
          <w:sz w:val="20"/>
          <w:szCs w:val="20"/>
        </w:rPr>
      </w:pPr>
      <w:r w:rsidRPr="00260A63">
        <w:rPr>
          <w:rFonts w:asciiTheme="majorHAnsi" w:eastAsia="Arial" w:hAnsiTheme="majorHAnsi" w:cstheme="majorHAnsi"/>
          <w:b/>
          <w:sz w:val="20"/>
          <w:szCs w:val="20"/>
        </w:rPr>
        <w:t>Contract</w:t>
      </w:r>
      <w:r w:rsidRPr="00260A63">
        <w:rPr>
          <w:rFonts w:asciiTheme="majorHAnsi" w:eastAsia="Arial" w:hAnsiTheme="majorHAnsi" w:cstheme="majorHAnsi"/>
          <w:sz w:val="20"/>
          <w:szCs w:val="20"/>
        </w:rPr>
        <w:t xml:space="preserve">: </w:t>
      </w:r>
      <w:r w:rsidR="00923185">
        <w:rPr>
          <w:rFonts w:asciiTheme="majorHAnsi" w:eastAsia="Arial" w:hAnsiTheme="majorHAnsi" w:cstheme="majorHAnsi"/>
          <w:sz w:val="20"/>
          <w:szCs w:val="20"/>
        </w:rPr>
        <w:t>Temporary contract</w:t>
      </w:r>
      <w:r w:rsidRPr="00260A63">
        <w:rPr>
          <w:rFonts w:asciiTheme="majorHAnsi" w:eastAsia="Arial" w:hAnsiTheme="majorHAnsi" w:cstheme="majorHAnsi"/>
          <w:sz w:val="20"/>
          <w:szCs w:val="20"/>
        </w:rPr>
        <w:t>, maternity cover</w:t>
      </w:r>
      <w:r w:rsidR="00260A63" w:rsidRPr="00260A63">
        <w:rPr>
          <w:rFonts w:asciiTheme="majorHAnsi" w:eastAsia="Arial" w:hAnsiTheme="majorHAnsi" w:cstheme="majorHAnsi"/>
          <w:sz w:val="20"/>
          <w:szCs w:val="20"/>
        </w:rPr>
        <w:t xml:space="preserve"> </w:t>
      </w:r>
      <w:r w:rsidR="00260A63" w:rsidRPr="00260A63">
        <w:rPr>
          <w:rFonts w:asciiTheme="majorHAnsi" w:eastAsia="Arial" w:hAnsiTheme="majorHAnsi" w:cstheme="majorHAnsi"/>
          <w:sz w:val="20"/>
          <w:szCs w:val="20"/>
        </w:rPr>
        <w:tab/>
      </w:r>
    </w:p>
    <w:p w:rsidR="00260A63" w:rsidRPr="00260A63" w:rsidRDefault="00260A63" w:rsidP="00260A63">
      <w:pPr>
        <w:tabs>
          <w:tab w:val="left" w:pos="0"/>
        </w:tabs>
        <w:contextualSpacing/>
        <w:jc w:val="both"/>
        <w:rPr>
          <w:rFonts w:asciiTheme="majorHAnsi" w:hAnsiTheme="majorHAnsi" w:cstheme="majorHAnsi"/>
          <w:sz w:val="20"/>
          <w:szCs w:val="20"/>
        </w:rPr>
      </w:pPr>
      <w:r w:rsidRPr="00260A63">
        <w:rPr>
          <w:rFonts w:asciiTheme="majorHAnsi" w:hAnsiTheme="majorHAnsi" w:cstheme="majorHAnsi"/>
          <w:b/>
          <w:sz w:val="20"/>
          <w:szCs w:val="20"/>
        </w:rPr>
        <w:t>Pension</w:t>
      </w:r>
      <w:r w:rsidRPr="00260A63">
        <w:rPr>
          <w:rFonts w:asciiTheme="majorHAnsi" w:hAnsiTheme="majorHAnsi" w:cstheme="majorHAnsi"/>
          <w:sz w:val="20"/>
          <w:szCs w:val="20"/>
        </w:rPr>
        <w:t>: 26.4% employer’s contribution</w:t>
      </w:r>
    </w:p>
    <w:p w:rsidR="00260A63" w:rsidRPr="00260A63" w:rsidRDefault="00260A63" w:rsidP="00260A63">
      <w:pPr>
        <w:tabs>
          <w:tab w:val="left" w:pos="0"/>
          <w:tab w:val="center" w:pos="4513"/>
        </w:tabs>
        <w:spacing w:after="0" w:line="240" w:lineRule="auto"/>
        <w:jc w:val="both"/>
        <w:rPr>
          <w:rFonts w:asciiTheme="majorHAnsi" w:eastAsia="Arial" w:hAnsiTheme="majorHAnsi" w:cstheme="majorHAnsi"/>
          <w:sz w:val="20"/>
          <w:szCs w:val="20"/>
        </w:rPr>
      </w:pPr>
    </w:p>
    <w:p w:rsidR="00260A63" w:rsidRPr="00260A63" w:rsidRDefault="00260A63" w:rsidP="00260A63">
      <w:pPr>
        <w:spacing w:after="0" w:line="240" w:lineRule="auto"/>
        <w:jc w:val="both"/>
        <w:rPr>
          <w:rFonts w:asciiTheme="majorHAnsi" w:hAnsiTheme="majorHAnsi" w:cstheme="majorHAnsi"/>
          <w:sz w:val="20"/>
          <w:szCs w:val="20"/>
        </w:rPr>
      </w:pPr>
      <w:r w:rsidRPr="00260A63">
        <w:rPr>
          <w:rFonts w:asciiTheme="majorHAnsi" w:hAnsiTheme="majorHAnsi" w:cstheme="majorHAnsi"/>
          <w:sz w:val="20"/>
          <w:szCs w:val="20"/>
        </w:rPr>
        <w:t>West Drayton Academy is a large, friendly and vibrant multi-cultural three-form entry primary school.  Our partnership with The Park Federation Academy Trust means there are a host of professional development opportunities that will further your own skills, knowledge and expertise.</w:t>
      </w:r>
    </w:p>
    <w:p w:rsidR="0004523A" w:rsidRPr="00260A63" w:rsidRDefault="00260A63" w:rsidP="00260A63">
      <w:pPr>
        <w:spacing w:after="0" w:line="240" w:lineRule="auto"/>
        <w:jc w:val="both"/>
        <w:rPr>
          <w:rFonts w:asciiTheme="majorHAnsi" w:hAnsiTheme="majorHAnsi" w:cstheme="majorHAnsi"/>
          <w:sz w:val="20"/>
          <w:szCs w:val="20"/>
        </w:rPr>
      </w:pPr>
      <w:r w:rsidRPr="00260A63">
        <w:rPr>
          <w:rFonts w:asciiTheme="majorHAnsi" w:hAnsiTheme="majorHAnsi" w:cstheme="majorHAnsi"/>
          <w:sz w:val="20"/>
          <w:szCs w:val="20"/>
        </w:rPr>
        <w:br/>
        <w:t>We are seeking to appoint a Fixed term SEN Learning Support Assistant, who have high expectations of themselves, colleagues and pupils, and are committed to improving the lives of our children. The SEN LSA’s are t</w:t>
      </w:r>
      <w:r w:rsidR="006145DB" w:rsidRPr="00260A63">
        <w:rPr>
          <w:rFonts w:asciiTheme="majorHAnsi" w:eastAsia="Arial" w:hAnsiTheme="majorHAnsi" w:cstheme="majorHAnsi"/>
          <w:sz w:val="20"/>
          <w:szCs w:val="20"/>
        </w:rPr>
        <w:t xml:space="preserve">o support children with complex needs in KS1 and KS2. The role involves supporting children to access the curriculum and to meet personal targets. This is a temporary position finishing at the end of the maternity leave. </w:t>
      </w:r>
    </w:p>
    <w:p w:rsidR="0004523A" w:rsidRPr="00260A63" w:rsidRDefault="006145DB">
      <w:pPr>
        <w:spacing w:after="0" w:line="240" w:lineRule="auto"/>
        <w:rPr>
          <w:rFonts w:asciiTheme="majorHAnsi" w:eastAsia="Arial" w:hAnsiTheme="majorHAnsi" w:cstheme="majorHAnsi"/>
          <w:sz w:val="20"/>
          <w:szCs w:val="20"/>
        </w:rPr>
      </w:pPr>
      <w:bookmarkStart w:id="1" w:name="_1ke4ueemgrv7" w:colFirst="0" w:colLast="0"/>
      <w:bookmarkStart w:id="2" w:name="_ha3m0fyur03d" w:colFirst="0" w:colLast="0"/>
      <w:bookmarkEnd w:id="1"/>
      <w:bookmarkEnd w:id="2"/>
      <w:r w:rsidRPr="00260A63">
        <w:rPr>
          <w:rFonts w:asciiTheme="majorHAnsi" w:eastAsia="Arial" w:hAnsiTheme="majorHAnsi" w:cstheme="majorHAnsi"/>
          <w:sz w:val="20"/>
          <w:szCs w:val="20"/>
        </w:rPr>
        <w:t>Applicants should have effective communication skills, be able to use their initiative, and will demonstrate a passion for working with children with SEN. Previous experience of working with children or young people with speech, language and communication difficulties will be an advantage.</w:t>
      </w:r>
    </w:p>
    <w:p w:rsidR="0004523A" w:rsidRPr="00260A63" w:rsidRDefault="0004523A">
      <w:pPr>
        <w:spacing w:after="0" w:line="240" w:lineRule="auto"/>
        <w:rPr>
          <w:rFonts w:asciiTheme="majorHAnsi" w:eastAsia="Arial" w:hAnsiTheme="majorHAnsi" w:cstheme="majorHAnsi"/>
          <w:sz w:val="20"/>
          <w:szCs w:val="20"/>
        </w:rPr>
      </w:pPr>
    </w:p>
    <w:p w:rsidR="00260A63" w:rsidRPr="00260A63" w:rsidRDefault="00260A63" w:rsidP="00260A63">
      <w:pPr>
        <w:spacing w:after="0" w:line="240" w:lineRule="auto"/>
        <w:jc w:val="both"/>
        <w:rPr>
          <w:rFonts w:asciiTheme="majorHAnsi" w:hAnsiTheme="majorHAnsi" w:cstheme="majorHAnsi"/>
          <w:sz w:val="20"/>
          <w:szCs w:val="20"/>
        </w:rPr>
      </w:pPr>
      <w:r w:rsidRPr="00260A63">
        <w:rPr>
          <w:rFonts w:asciiTheme="majorHAnsi" w:hAnsiTheme="majorHAnsi" w:cstheme="majorHAnsi"/>
          <w:sz w:val="20"/>
          <w:szCs w:val="20"/>
        </w:rPr>
        <w:t>We are looking for individuals who:</w:t>
      </w:r>
    </w:p>
    <w:p w:rsidR="00260A63" w:rsidRPr="00260A63" w:rsidRDefault="00260A63" w:rsidP="00260A63">
      <w:pPr>
        <w:numPr>
          <w:ilvl w:val="0"/>
          <w:numId w:val="2"/>
        </w:numPr>
        <w:spacing w:after="0" w:line="240" w:lineRule="auto"/>
        <w:jc w:val="both"/>
        <w:rPr>
          <w:rFonts w:asciiTheme="majorHAnsi" w:hAnsiTheme="majorHAnsi" w:cstheme="majorHAnsi"/>
          <w:sz w:val="20"/>
          <w:szCs w:val="20"/>
        </w:rPr>
      </w:pPr>
      <w:r w:rsidRPr="00260A63">
        <w:rPr>
          <w:rFonts w:asciiTheme="majorHAnsi" w:hAnsiTheme="majorHAnsi" w:cstheme="majorHAnsi"/>
          <w:sz w:val="20"/>
          <w:szCs w:val="20"/>
        </w:rPr>
        <w:t>have experience of supporting young people;</w:t>
      </w:r>
    </w:p>
    <w:p w:rsidR="00260A63" w:rsidRPr="00260A63" w:rsidRDefault="00260A63" w:rsidP="00260A63">
      <w:pPr>
        <w:numPr>
          <w:ilvl w:val="0"/>
          <w:numId w:val="2"/>
        </w:numPr>
        <w:spacing w:after="0" w:line="240" w:lineRule="auto"/>
        <w:jc w:val="both"/>
        <w:rPr>
          <w:rFonts w:asciiTheme="majorHAnsi" w:hAnsiTheme="majorHAnsi" w:cstheme="majorHAnsi"/>
          <w:sz w:val="20"/>
          <w:szCs w:val="20"/>
        </w:rPr>
      </w:pPr>
      <w:r w:rsidRPr="00260A63">
        <w:rPr>
          <w:rFonts w:asciiTheme="majorHAnsi" w:hAnsiTheme="majorHAnsi" w:cstheme="majorHAnsi"/>
          <w:sz w:val="20"/>
          <w:szCs w:val="20"/>
        </w:rPr>
        <w:t>are proactive, positive, calm and flexible;</w:t>
      </w:r>
    </w:p>
    <w:p w:rsidR="00260A63" w:rsidRPr="00260A63" w:rsidRDefault="00260A63" w:rsidP="00260A63">
      <w:pPr>
        <w:numPr>
          <w:ilvl w:val="0"/>
          <w:numId w:val="2"/>
        </w:numPr>
        <w:spacing w:after="0" w:line="240" w:lineRule="auto"/>
        <w:jc w:val="both"/>
        <w:rPr>
          <w:rFonts w:asciiTheme="majorHAnsi" w:hAnsiTheme="majorHAnsi" w:cstheme="majorHAnsi"/>
          <w:sz w:val="20"/>
          <w:szCs w:val="20"/>
        </w:rPr>
      </w:pPr>
      <w:r w:rsidRPr="00260A63">
        <w:rPr>
          <w:rFonts w:asciiTheme="majorHAnsi" w:hAnsiTheme="majorHAnsi" w:cstheme="majorHAnsi"/>
          <w:sz w:val="20"/>
          <w:szCs w:val="20"/>
        </w:rPr>
        <w:t>have excellent communication, organisational and interpersonal skills;</w:t>
      </w:r>
    </w:p>
    <w:p w:rsidR="00260A63" w:rsidRPr="00260A63" w:rsidRDefault="00260A63" w:rsidP="00260A63">
      <w:pPr>
        <w:numPr>
          <w:ilvl w:val="0"/>
          <w:numId w:val="2"/>
        </w:numPr>
        <w:spacing w:after="0" w:line="240" w:lineRule="auto"/>
        <w:jc w:val="both"/>
        <w:rPr>
          <w:rFonts w:asciiTheme="majorHAnsi" w:hAnsiTheme="majorHAnsi" w:cstheme="majorHAnsi"/>
          <w:sz w:val="20"/>
          <w:szCs w:val="20"/>
        </w:rPr>
      </w:pPr>
      <w:r w:rsidRPr="00260A63">
        <w:rPr>
          <w:rFonts w:asciiTheme="majorHAnsi" w:hAnsiTheme="majorHAnsi" w:cstheme="majorHAnsi"/>
          <w:sz w:val="20"/>
          <w:szCs w:val="20"/>
        </w:rPr>
        <w:t>are committed to working as part of a team;</w:t>
      </w:r>
    </w:p>
    <w:p w:rsidR="00260A63" w:rsidRPr="00260A63" w:rsidRDefault="00260A63" w:rsidP="00260A63">
      <w:pPr>
        <w:numPr>
          <w:ilvl w:val="0"/>
          <w:numId w:val="2"/>
        </w:numPr>
        <w:spacing w:after="0" w:line="240" w:lineRule="auto"/>
        <w:jc w:val="both"/>
        <w:rPr>
          <w:rFonts w:asciiTheme="majorHAnsi" w:hAnsiTheme="majorHAnsi" w:cstheme="majorHAnsi"/>
          <w:sz w:val="20"/>
          <w:szCs w:val="20"/>
        </w:rPr>
      </w:pPr>
      <w:r w:rsidRPr="00260A63">
        <w:rPr>
          <w:rFonts w:asciiTheme="majorHAnsi" w:hAnsiTheme="majorHAnsi" w:cstheme="majorHAnsi"/>
          <w:sz w:val="20"/>
          <w:szCs w:val="20"/>
        </w:rPr>
        <w:t>are resilient;</w:t>
      </w:r>
    </w:p>
    <w:p w:rsidR="00260A63" w:rsidRPr="00260A63" w:rsidRDefault="00260A63" w:rsidP="00260A63">
      <w:pPr>
        <w:numPr>
          <w:ilvl w:val="0"/>
          <w:numId w:val="2"/>
        </w:numPr>
        <w:spacing w:after="0" w:line="240" w:lineRule="auto"/>
        <w:jc w:val="both"/>
        <w:rPr>
          <w:rFonts w:asciiTheme="majorHAnsi" w:hAnsiTheme="majorHAnsi" w:cstheme="majorHAnsi"/>
          <w:sz w:val="20"/>
          <w:szCs w:val="20"/>
        </w:rPr>
      </w:pPr>
      <w:r w:rsidRPr="00260A63">
        <w:rPr>
          <w:rFonts w:asciiTheme="majorHAnsi" w:hAnsiTheme="majorHAnsi" w:cstheme="majorHAnsi"/>
          <w:sz w:val="20"/>
          <w:szCs w:val="20"/>
        </w:rPr>
        <w:t>share our vision and aims for all of our pupils;</w:t>
      </w:r>
    </w:p>
    <w:p w:rsidR="00260A63" w:rsidRPr="00260A63" w:rsidRDefault="00260A63" w:rsidP="00260A63">
      <w:pPr>
        <w:numPr>
          <w:ilvl w:val="0"/>
          <w:numId w:val="2"/>
        </w:numPr>
        <w:spacing w:after="0" w:line="240" w:lineRule="auto"/>
        <w:jc w:val="both"/>
        <w:rPr>
          <w:rFonts w:asciiTheme="majorHAnsi" w:hAnsiTheme="majorHAnsi" w:cstheme="majorHAnsi"/>
          <w:sz w:val="20"/>
          <w:szCs w:val="20"/>
        </w:rPr>
      </w:pPr>
      <w:proofErr w:type="gramStart"/>
      <w:r w:rsidRPr="00260A63">
        <w:rPr>
          <w:rFonts w:asciiTheme="majorHAnsi" w:hAnsiTheme="majorHAnsi" w:cstheme="majorHAnsi"/>
          <w:sz w:val="20"/>
          <w:szCs w:val="20"/>
        </w:rPr>
        <w:t>are</w:t>
      </w:r>
      <w:proofErr w:type="gramEnd"/>
      <w:r w:rsidRPr="00260A63">
        <w:rPr>
          <w:rFonts w:asciiTheme="majorHAnsi" w:hAnsiTheme="majorHAnsi" w:cstheme="majorHAnsi"/>
          <w:sz w:val="20"/>
          <w:szCs w:val="20"/>
        </w:rPr>
        <w:t xml:space="preserve"> dedicated and committed to the success of the school.</w:t>
      </w:r>
    </w:p>
    <w:p w:rsidR="00260A63" w:rsidRPr="00260A63" w:rsidRDefault="00260A63">
      <w:pPr>
        <w:spacing w:after="0" w:line="240" w:lineRule="auto"/>
        <w:rPr>
          <w:rFonts w:asciiTheme="majorHAnsi" w:eastAsia="Arial" w:hAnsiTheme="majorHAnsi" w:cstheme="majorHAnsi"/>
          <w:sz w:val="20"/>
          <w:szCs w:val="20"/>
        </w:rPr>
      </w:pPr>
    </w:p>
    <w:p w:rsidR="0004523A" w:rsidRPr="00260A63" w:rsidRDefault="006145DB">
      <w:pPr>
        <w:spacing w:after="0" w:line="240" w:lineRule="auto"/>
        <w:jc w:val="both"/>
        <w:rPr>
          <w:rFonts w:asciiTheme="majorHAnsi" w:eastAsia="Arial" w:hAnsiTheme="majorHAnsi" w:cstheme="majorHAnsi"/>
          <w:sz w:val="20"/>
          <w:szCs w:val="20"/>
        </w:rPr>
      </w:pPr>
      <w:r w:rsidRPr="00260A63">
        <w:rPr>
          <w:rFonts w:asciiTheme="majorHAnsi" w:eastAsia="Arial" w:hAnsiTheme="majorHAnsi" w:cstheme="majorHAnsi"/>
          <w:sz w:val="20"/>
          <w:szCs w:val="20"/>
        </w:rPr>
        <w:t>For the right candidate, we will offer</w:t>
      </w:r>
    </w:p>
    <w:p w:rsidR="0004523A" w:rsidRPr="00260A63" w:rsidRDefault="006145DB">
      <w:pPr>
        <w:numPr>
          <w:ilvl w:val="0"/>
          <w:numId w:val="1"/>
        </w:numPr>
        <w:pBdr>
          <w:top w:val="nil"/>
          <w:left w:val="nil"/>
          <w:bottom w:val="nil"/>
          <w:right w:val="nil"/>
          <w:between w:val="nil"/>
        </w:pBdr>
        <w:spacing w:after="0" w:line="240" w:lineRule="auto"/>
        <w:ind w:left="709"/>
        <w:jc w:val="both"/>
        <w:rPr>
          <w:rFonts w:asciiTheme="majorHAnsi" w:eastAsia="Arial" w:hAnsiTheme="majorHAnsi" w:cstheme="majorHAnsi"/>
          <w:sz w:val="20"/>
          <w:szCs w:val="20"/>
        </w:rPr>
      </w:pPr>
      <w:r w:rsidRPr="00260A63">
        <w:rPr>
          <w:rFonts w:asciiTheme="majorHAnsi" w:eastAsia="Arial" w:hAnsiTheme="majorHAnsi" w:cstheme="majorHAnsi"/>
          <w:color w:val="000000"/>
          <w:sz w:val="20"/>
          <w:szCs w:val="20"/>
        </w:rPr>
        <w:t>extensive support and CPD;</w:t>
      </w:r>
    </w:p>
    <w:p w:rsidR="0004523A" w:rsidRPr="00260A63" w:rsidRDefault="006145DB">
      <w:pPr>
        <w:numPr>
          <w:ilvl w:val="0"/>
          <w:numId w:val="1"/>
        </w:numPr>
        <w:pBdr>
          <w:top w:val="nil"/>
          <w:left w:val="nil"/>
          <w:bottom w:val="nil"/>
          <w:right w:val="nil"/>
          <w:between w:val="nil"/>
        </w:pBdr>
        <w:spacing w:after="0" w:line="240" w:lineRule="auto"/>
        <w:ind w:left="709"/>
        <w:jc w:val="both"/>
        <w:rPr>
          <w:rFonts w:asciiTheme="majorHAnsi" w:eastAsia="Arial" w:hAnsiTheme="majorHAnsi" w:cstheme="majorHAnsi"/>
          <w:sz w:val="20"/>
          <w:szCs w:val="20"/>
        </w:rPr>
      </w:pPr>
      <w:r w:rsidRPr="00260A63">
        <w:rPr>
          <w:rFonts w:asciiTheme="majorHAnsi" w:eastAsia="Arial" w:hAnsiTheme="majorHAnsi" w:cstheme="majorHAnsi"/>
          <w:color w:val="000000"/>
          <w:sz w:val="20"/>
          <w:szCs w:val="20"/>
        </w:rPr>
        <w:t>the opportunity to work with other professional colleagues across the Multi-Academy Trust;</w:t>
      </w:r>
    </w:p>
    <w:p w:rsidR="0004523A" w:rsidRPr="00260A63" w:rsidRDefault="006145DB">
      <w:pPr>
        <w:numPr>
          <w:ilvl w:val="0"/>
          <w:numId w:val="1"/>
        </w:numPr>
        <w:pBdr>
          <w:top w:val="nil"/>
          <w:left w:val="nil"/>
          <w:bottom w:val="nil"/>
          <w:right w:val="nil"/>
          <w:between w:val="nil"/>
        </w:pBdr>
        <w:spacing w:after="0" w:line="240" w:lineRule="auto"/>
        <w:ind w:left="709"/>
        <w:jc w:val="both"/>
        <w:rPr>
          <w:rFonts w:asciiTheme="majorHAnsi" w:eastAsia="Arial" w:hAnsiTheme="majorHAnsi" w:cstheme="majorHAnsi"/>
          <w:sz w:val="20"/>
          <w:szCs w:val="20"/>
        </w:rPr>
      </w:pPr>
      <w:r w:rsidRPr="00260A63">
        <w:rPr>
          <w:rFonts w:asciiTheme="majorHAnsi" w:eastAsia="Arial" w:hAnsiTheme="majorHAnsi" w:cstheme="majorHAnsi"/>
          <w:color w:val="000000"/>
          <w:sz w:val="20"/>
          <w:szCs w:val="20"/>
        </w:rPr>
        <w:t>a welcoming school, with friendly, enthusiastic and supportive staff team;</w:t>
      </w:r>
    </w:p>
    <w:p w:rsidR="0004523A" w:rsidRPr="00260A63" w:rsidRDefault="006145DB">
      <w:pPr>
        <w:numPr>
          <w:ilvl w:val="0"/>
          <w:numId w:val="1"/>
        </w:numPr>
        <w:pBdr>
          <w:top w:val="nil"/>
          <w:left w:val="nil"/>
          <w:bottom w:val="nil"/>
          <w:right w:val="nil"/>
          <w:between w:val="nil"/>
        </w:pBdr>
        <w:spacing w:after="0" w:line="240" w:lineRule="auto"/>
        <w:ind w:left="709"/>
        <w:jc w:val="both"/>
        <w:rPr>
          <w:rFonts w:asciiTheme="majorHAnsi" w:eastAsia="Arial" w:hAnsiTheme="majorHAnsi" w:cstheme="majorHAnsi"/>
          <w:sz w:val="20"/>
          <w:szCs w:val="20"/>
        </w:rPr>
      </w:pPr>
      <w:r w:rsidRPr="00260A63">
        <w:rPr>
          <w:rFonts w:asciiTheme="majorHAnsi" w:eastAsia="Arial" w:hAnsiTheme="majorHAnsi" w:cstheme="majorHAnsi"/>
          <w:color w:val="000000"/>
          <w:sz w:val="20"/>
          <w:szCs w:val="20"/>
        </w:rPr>
        <w:t>an ambitious and dynamic Senior leadership Team;</w:t>
      </w:r>
    </w:p>
    <w:p w:rsidR="0004523A" w:rsidRPr="00260A63" w:rsidRDefault="006145DB">
      <w:pPr>
        <w:numPr>
          <w:ilvl w:val="0"/>
          <w:numId w:val="1"/>
        </w:numPr>
        <w:pBdr>
          <w:top w:val="nil"/>
          <w:left w:val="nil"/>
          <w:bottom w:val="nil"/>
          <w:right w:val="nil"/>
          <w:between w:val="nil"/>
        </w:pBdr>
        <w:spacing w:after="0" w:line="240" w:lineRule="auto"/>
        <w:ind w:left="709"/>
        <w:jc w:val="both"/>
        <w:rPr>
          <w:rFonts w:asciiTheme="majorHAnsi" w:eastAsia="Arial" w:hAnsiTheme="majorHAnsi" w:cstheme="majorHAnsi"/>
          <w:sz w:val="20"/>
          <w:szCs w:val="20"/>
        </w:rPr>
      </w:pPr>
      <w:r w:rsidRPr="00260A63">
        <w:rPr>
          <w:rFonts w:asciiTheme="majorHAnsi" w:eastAsia="Arial" w:hAnsiTheme="majorHAnsi" w:cstheme="majorHAnsi"/>
          <w:color w:val="000000"/>
          <w:sz w:val="20"/>
          <w:szCs w:val="20"/>
        </w:rPr>
        <w:t>a dedicated Governing Body;</w:t>
      </w:r>
    </w:p>
    <w:p w:rsidR="0004523A" w:rsidRPr="00260A63" w:rsidRDefault="006145DB">
      <w:pPr>
        <w:numPr>
          <w:ilvl w:val="0"/>
          <w:numId w:val="1"/>
        </w:numPr>
        <w:pBdr>
          <w:top w:val="nil"/>
          <w:left w:val="nil"/>
          <w:bottom w:val="nil"/>
          <w:right w:val="nil"/>
          <w:between w:val="nil"/>
        </w:pBdr>
        <w:spacing w:after="0" w:line="240" w:lineRule="auto"/>
        <w:ind w:left="709"/>
        <w:jc w:val="both"/>
        <w:rPr>
          <w:rFonts w:asciiTheme="majorHAnsi" w:eastAsia="Arial" w:hAnsiTheme="majorHAnsi" w:cstheme="majorHAnsi"/>
          <w:sz w:val="20"/>
          <w:szCs w:val="20"/>
        </w:rPr>
      </w:pPr>
      <w:r w:rsidRPr="00260A63">
        <w:rPr>
          <w:rFonts w:asciiTheme="majorHAnsi" w:eastAsia="Arial" w:hAnsiTheme="majorHAnsi" w:cstheme="majorHAnsi"/>
          <w:color w:val="000000"/>
          <w:sz w:val="20"/>
          <w:szCs w:val="20"/>
        </w:rPr>
        <w:t>supportive parents and children who are keen to learn;</w:t>
      </w:r>
    </w:p>
    <w:p w:rsidR="0004523A" w:rsidRPr="008026A6" w:rsidRDefault="006145DB" w:rsidP="00260A63">
      <w:pPr>
        <w:numPr>
          <w:ilvl w:val="0"/>
          <w:numId w:val="1"/>
        </w:numPr>
        <w:pBdr>
          <w:top w:val="nil"/>
          <w:left w:val="nil"/>
          <w:bottom w:val="nil"/>
          <w:right w:val="nil"/>
          <w:between w:val="nil"/>
        </w:pBdr>
        <w:spacing w:after="0" w:line="240" w:lineRule="auto"/>
        <w:ind w:left="709"/>
        <w:jc w:val="both"/>
        <w:rPr>
          <w:rFonts w:asciiTheme="majorHAnsi" w:eastAsia="Arial" w:hAnsiTheme="majorHAnsi" w:cstheme="majorHAnsi"/>
          <w:sz w:val="20"/>
          <w:szCs w:val="20"/>
        </w:rPr>
      </w:pPr>
      <w:proofErr w:type="gramStart"/>
      <w:r w:rsidRPr="00260A63">
        <w:rPr>
          <w:rFonts w:asciiTheme="majorHAnsi" w:eastAsia="Arial" w:hAnsiTheme="majorHAnsi" w:cstheme="majorHAnsi"/>
          <w:color w:val="000000"/>
          <w:sz w:val="20"/>
          <w:szCs w:val="20"/>
        </w:rPr>
        <w:t>an</w:t>
      </w:r>
      <w:proofErr w:type="gramEnd"/>
      <w:r w:rsidRPr="00260A63">
        <w:rPr>
          <w:rFonts w:asciiTheme="majorHAnsi" w:eastAsia="Arial" w:hAnsiTheme="majorHAnsi" w:cstheme="majorHAnsi"/>
          <w:color w:val="000000"/>
          <w:sz w:val="20"/>
          <w:szCs w:val="20"/>
        </w:rPr>
        <w:t xml:space="preserve"> employee assistance programme (EAP).</w:t>
      </w:r>
    </w:p>
    <w:p w:rsidR="008026A6" w:rsidRPr="00260A63" w:rsidRDefault="008026A6" w:rsidP="00260A63">
      <w:pPr>
        <w:numPr>
          <w:ilvl w:val="0"/>
          <w:numId w:val="1"/>
        </w:numPr>
        <w:pBdr>
          <w:top w:val="nil"/>
          <w:left w:val="nil"/>
          <w:bottom w:val="nil"/>
          <w:right w:val="nil"/>
          <w:between w:val="nil"/>
        </w:pBdr>
        <w:spacing w:after="0" w:line="240" w:lineRule="auto"/>
        <w:ind w:left="709"/>
        <w:jc w:val="both"/>
        <w:rPr>
          <w:rFonts w:asciiTheme="majorHAnsi" w:eastAsia="Arial" w:hAnsiTheme="majorHAnsi" w:cstheme="majorHAnsi"/>
          <w:sz w:val="20"/>
          <w:szCs w:val="20"/>
        </w:rPr>
      </w:pPr>
    </w:p>
    <w:p w:rsidR="0004523A" w:rsidRPr="00260A63" w:rsidRDefault="006145DB">
      <w:pPr>
        <w:spacing w:after="0" w:line="240" w:lineRule="auto"/>
        <w:jc w:val="both"/>
        <w:rPr>
          <w:rFonts w:asciiTheme="majorHAnsi" w:eastAsia="Arial" w:hAnsiTheme="majorHAnsi" w:cstheme="majorHAnsi"/>
          <w:sz w:val="20"/>
          <w:szCs w:val="20"/>
        </w:rPr>
      </w:pPr>
      <w:r w:rsidRPr="00260A63">
        <w:rPr>
          <w:rFonts w:asciiTheme="majorHAnsi" w:eastAsia="Arial" w:hAnsiTheme="majorHAnsi" w:cstheme="majorHAnsi"/>
          <w:sz w:val="20"/>
          <w:szCs w:val="20"/>
        </w:rPr>
        <w:t>We warmly welcome candidates coming to visit the school prior to application</w:t>
      </w:r>
      <w:proofErr w:type="gramStart"/>
      <w:r w:rsidRPr="00260A63">
        <w:rPr>
          <w:rFonts w:asciiTheme="majorHAnsi" w:eastAsia="Arial" w:hAnsiTheme="majorHAnsi" w:cstheme="majorHAnsi"/>
          <w:sz w:val="20"/>
          <w:szCs w:val="20"/>
        </w:rPr>
        <w:t>;</w:t>
      </w:r>
      <w:proofErr w:type="gramEnd"/>
      <w:r w:rsidRPr="00260A63">
        <w:rPr>
          <w:rFonts w:asciiTheme="majorHAnsi" w:eastAsia="Arial" w:hAnsiTheme="majorHAnsi" w:cstheme="majorHAnsi"/>
          <w:sz w:val="20"/>
          <w:szCs w:val="20"/>
        </w:rPr>
        <w:t xml:space="preserve"> please contact the school to arrange</w:t>
      </w:r>
      <w:r w:rsidR="00923185">
        <w:rPr>
          <w:rFonts w:asciiTheme="majorHAnsi" w:eastAsia="Arial" w:hAnsiTheme="majorHAnsi" w:cstheme="majorHAnsi"/>
          <w:sz w:val="20"/>
          <w:szCs w:val="20"/>
        </w:rPr>
        <w:t xml:space="preserve"> a visit</w:t>
      </w:r>
      <w:r w:rsidRPr="00260A63">
        <w:rPr>
          <w:rFonts w:asciiTheme="majorHAnsi" w:eastAsia="Arial" w:hAnsiTheme="majorHAnsi" w:cstheme="majorHAnsi"/>
          <w:sz w:val="20"/>
          <w:szCs w:val="20"/>
        </w:rPr>
        <w:t>.</w:t>
      </w:r>
      <w:r w:rsidR="00260A63" w:rsidRPr="00260A63">
        <w:rPr>
          <w:rFonts w:asciiTheme="majorHAnsi" w:eastAsia="Arial" w:hAnsiTheme="majorHAnsi" w:cstheme="majorHAnsi"/>
          <w:sz w:val="20"/>
          <w:szCs w:val="20"/>
        </w:rPr>
        <w:t xml:space="preserve">  We do not accept CV’s.</w:t>
      </w:r>
    </w:p>
    <w:p w:rsidR="0004523A" w:rsidRPr="00260A63" w:rsidRDefault="0004523A">
      <w:pPr>
        <w:pBdr>
          <w:top w:val="nil"/>
          <w:left w:val="nil"/>
          <w:bottom w:val="nil"/>
          <w:right w:val="nil"/>
          <w:between w:val="nil"/>
        </w:pBdr>
        <w:spacing w:after="0" w:line="240" w:lineRule="auto"/>
        <w:jc w:val="both"/>
        <w:rPr>
          <w:rFonts w:asciiTheme="majorHAnsi" w:eastAsia="Arial" w:hAnsiTheme="majorHAnsi" w:cstheme="majorHAnsi"/>
          <w:color w:val="000000"/>
          <w:sz w:val="20"/>
          <w:szCs w:val="20"/>
        </w:rPr>
      </w:pPr>
    </w:p>
    <w:p w:rsidR="008026A6" w:rsidRDefault="008026A6" w:rsidP="008026A6">
      <w:pPr>
        <w:spacing w:after="0" w:line="240" w:lineRule="auto"/>
        <w:jc w:val="both"/>
        <w:rPr>
          <w:rFonts w:asciiTheme="majorHAnsi" w:hAnsiTheme="majorHAnsi" w:cstheme="majorHAnsi"/>
          <w:sz w:val="20"/>
          <w:szCs w:val="20"/>
        </w:rPr>
      </w:pPr>
      <w:r w:rsidRPr="008026A6">
        <w:rPr>
          <w:rFonts w:asciiTheme="majorHAnsi" w:hAnsiTheme="majorHAnsi" w:cstheme="majorHAnsi"/>
          <w:b/>
          <w:sz w:val="20"/>
          <w:szCs w:val="20"/>
        </w:rPr>
        <w:t>Interviews</w:t>
      </w:r>
      <w:r w:rsidRPr="008026A6">
        <w:rPr>
          <w:rFonts w:asciiTheme="majorHAnsi" w:hAnsiTheme="majorHAnsi" w:cstheme="majorHAnsi"/>
          <w:sz w:val="20"/>
          <w:szCs w:val="20"/>
        </w:rPr>
        <w:t>: As and when we receive successful applications.</w:t>
      </w:r>
    </w:p>
    <w:p w:rsidR="008026A6" w:rsidRPr="008026A6" w:rsidRDefault="008026A6" w:rsidP="008026A6">
      <w:pPr>
        <w:spacing w:after="0" w:line="240" w:lineRule="auto"/>
        <w:jc w:val="both"/>
        <w:rPr>
          <w:rFonts w:asciiTheme="majorHAnsi" w:hAnsiTheme="majorHAnsi" w:cstheme="majorHAnsi"/>
          <w:sz w:val="20"/>
          <w:szCs w:val="20"/>
        </w:rPr>
      </w:pPr>
    </w:p>
    <w:p w:rsidR="0004523A" w:rsidRPr="008026A6" w:rsidRDefault="008026A6" w:rsidP="008026A6">
      <w:pPr>
        <w:contextualSpacing/>
        <w:rPr>
          <w:rFonts w:asciiTheme="majorHAnsi" w:hAnsiTheme="majorHAnsi" w:cstheme="majorHAnsi"/>
          <w:b/>
          <w:i/>
          <w:sz w:val="20"/>
          <w:szCs w:val="20"/>
        </w:rPr>
      </w:pPr>
      <w:r w:rsidRPr="008026A6">
        <w:rPr>
          <w:rFonts w:asciiTheme="majorHAnsi" w:hAnsiTheme="majorHAnsi" w:cstheme="majorHAnsi"/>
          <w:b/>
          <w:i/>
          <w:sz w:val="20"/>
          <w:szCs w:val="20"/>
        </w:rPr>
        <w:t xml:space="preserve">The school is committed to safeguarding and promoting the welfare of children and young people expect all staff and volunteers to share this commitment.  The successful applicant will be required to undertake an Enhanced DBS Check with a check of the DBS Barred List. </w:t>
      </w:r>
    </w:p>
    <w:sectPr w:rsidR="0004523A" w:rsidRPr="008026A6">
      <w:headerReference w:type="default" r:id="rId8"/>
      <w:footerReference w:type="default" r:id="rId9"/>
      <w:headerReference w:type="first" r:id="rId10"/>
      <w:pgSz w:w="11907" w:h="16839"/>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54E" w:rsidRDefault="006145DB">
      <w:pPr>
        <w:spacing w:after="0" w:line="240" w:lineRule="auto"/>
      </w:pPr>
      <w:r>
        <w:separator/>
      </w:r>
    </w:p>
  </w:endnote>
  <w:endnote w:type="continuationSeparator" w:id="0">
    <w:p w:rsidR="003B754E" w:rsidRDefault="00614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23A" w:rsidRDefault="0004523A">
    <w:pPr>
      <w:pBdr>
        <w:top w:val="nil"/>
        <w:left w:val="nil"/>
        <w:bottom w:val="nil"/>
        <w:right w:val="nil"/>
        <w:between w:val="nil"/>
      </w:pBdr>
      <w:tabs>
        <w:tab w:val="center" w:pos="4153"/>
        <w:tab w:val="right" w:pos="8306"/>
      </w:tabs>
      <w:spacing w:after="0"/>
      <w:rPr>
        <w:rFonts w:ascii="Trebuchet MS" w:eastAsia="Trebuchet MS" w:hAnsi="Trebuchet MS" w:cs="Trebuchet MS"/>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54E" w:rsidRDefault="006145DB">
      <w:pPr>
        <w:spacing w:after="0" w:line="240" w:lineRule="auto"/>
      </w:pPr>
      <w:r>
        <w:separator/>
      </w:r>
    </w:p>
  </w:footnote>
  <w:footnote w:type="continuationSeparator" w:id="0">
    <w:p w:rsidR="003B754E" w:rsidRDefault="00614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23A" w:rsidRDefault="0004523A">
    <w:pPr>
      <w:pBdr>
        <w:top w:val="nil"/>
        <w:left w:val="nil"/>
        <w:bottom w:val="nil"/>
        <w:right w:val="nil"/>
        <w:between w:val="nil"/>
      </w:pBdr>
      <w:tabs>
        <w:tab w:val="center" w:pos="4153"/>
        <w:tab w:val="right" w:pos="8306"/>
        <w:tab w:val="left" w:pos="765"/>
        <w:tab w:val="left" w:pos="2325"/>
      </w:tabs>
      <w:rPr>
        <w:rFonts w:ascii="Arial" w:eastAsia="Arial" w:hAnsi="Arial" w:cs="Arial"/>
        <w:color w:val="76923C"/>
        <w:sz w:val="56"/>
        <w:szCs w:val="5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23A" w:rsidRDefault="006145DB">
    <w:pPr>
      <w:pBdr>
        <w:top w:val="nil"/>
        <w:left w:val="nil"/>
        <w:bottom w:val="nil"/>
        <w:right w:val="nil"/>
        <w:between w:val="nil"/>
      </w:pBdr>
      <w:tabs>
        <w:tab w:val="center" w:pos="4153"/>
        <w:tab w:val="right" w:pos="8306"/>
        <w:tab w:val="left" w:pos="765"/>
        <w:tab w:val="left" w:pos="2325"/>
      </w:tabs>
      <w:rPr>
        <w:color w:val="000000"/>
      </w:rPr>
    </w:pPr>
    <w:r>
      <w:rPr>
        <w:rFonts w:ascii="Arial" w:eastAsia="Arial" w:hAnsi="Arial" w:cs="Arial"/>
        <w:b/>
        <w:color w:val="339933"/>
        <w:sz w:val="48"/>
        <w:szCs w:val="48"/>
      </w:rPr>
      <w:t>West Drayton Academy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AA39A9"/>
    <w:multiLevelType w:val="multilevel"/>
    <w:tmpl w:val="77A67C6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717E3214"/>
    <w:multiLevelType w:val="multilevel"/>
    <w:tmpl w:val="E228DB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23A"/>
    <w:rsid w:val="0004523A"/>
    <w:rsid w:val="00260A63"/>
    <w:rsid w:val="003B754E"/>
    <w:rsid w:val="006145DB"/>
    <w:rsid w:val="008026A6"/>
    <w:rsid w:val="00923185"/>
    <w:rsid w:val="00C40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65F1D"/>
  <w15:docId w15:val="{59AF9AE3-BD76-4CD3-B1A4-65E236F97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The Park Federation</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Prabhjot Chauhan</dc:creator>
  <cp:lastModifiedBy>Prabhjot Chauhan</cp:lastModifiedBy>
  <cp:revision>3</cp:revision>
  <dcterms:created xsi:type="dcterms:W3CDTF">2024-10-11T11:44:00Z</dcterms:created>
  <dcterms:modified xsi:type="dcterms:W3CDTF">2024-10-21T11:13:00Z</dcterms:modified>
</cp:coreProperties>
</file>